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00" w:lineRule="exact"/>
        <w:ind w:firstLine="560" w:firstLineChars="200"/>
        <w:rPr>
          <w:rFonts w:ascii="仿宋" w:hAnsi="仿宋" w:eastAsia="仿宋"/>
          <w:sz w:val="28"/>
        </w:rPr>
      </w:pPr>
      <w:r>
        <w:rPr>
          <w:rFonts w:ascii="仿宋" w:hAnsi="仿宋" w:eastAsia="仿宋"/>
          <w:sz w:val="28"/>
        </w:rPr>
        <w:t>附件</w:t>
      </w:r>
      <w:r>
        <w:rPr>
          <w:rFonts w:hint="eastAsia" w:ascii="仿宋" w:hAnsi="仿宋" w:eastAsia="仿宋"/>
          <w:sz w:val="28"/>
        </w:rPr>
        <w:t>1</w:t>
      </w:r>
    </w:p>
    <w:p>
      <w:pPr>
        <w:jc w:val="center"/>
        <w:rPr>
          <w:rFonts w:ascii="方正小标宋简体" w:hAnsi="宋体" w:eastAsia="方正小标宋简体"/>
          <w:color w:val="FF0000"/>
          <w:spacing w:val="266"/>
          <w:w w:val="72"/>
          <w:kern w:val="0"/>
          <w:sz w:val="72"/>
          <w:szCs w:val="72"/>
        </w:rPr>
      </w:pPr>
      <w:r>
        <w:rPr>
          <w:rFonts w:hint="eastAsia" w:ascii="方正小标宋简体" w:hAnsi="宋体" w:eastAsia="方正小标宋简体"/>
          <w:color w:val="FF0000"/>
          <w:spacing w:val="174"/>
          <w:w w:val="72"/>
          <w:kern w:val="0"/>
          <w:sz w:val="72"/>
          <w:szCs w:val="72"/>
          <w:fitText w:val="8320" w:id="0"/>
        </w:rPr>
        <w:t>上海市教育委员会文</w:t>
      </w:r>
      <w:r>
        <w:rPr>
          <w:rFonts w:hint="eastAsia" w:ascii="方正小标宋简体" w:hAnsi="宋体" w:eastAsia="方正小标宋简体"/>
          <w:color w:val="FF0000"/>
          <w:spacing w:val="3"/>
          <w:w w:val="72"/>
          <w:kern w:val="0"/>
          <w:sz w:val="72"/>
          <w:szCs w:val="72"/>
          <w:fitText w:val="8320" w:id="0"/>
        </w:rPr>
        <w:t>件</w:t>
      </w:r>
    </w:p>
    <w:p>
      <w:pPr>
        <w:spacing w:line="420" w:lineRule="exact"/>
        <w:rPr>
          <w:rFonts w:ascii="黑体" w:hAnsi="华文中宋" w:eastAsia="黑体"/>
          <w:sz w:val="30"/>
          <w:szCs w:val="30"/>
        </w:rPr>
      </w:pPr>
    </w:p>
    <w:p>
      <w:pPr>
        <w:spacing w:line="420" w:lineRule="exact"/>
        <w:rPr>
          <w:rFonts w:ascii="文鼎大标宋简" w:hAnsi="华文中宋" w:eastAsia="文鼎大标宋简"/>
          <w:sz w:val="36"/>
          <w:szCs w:val="36"/>
        </w:rPr>
      </w:pPr>
    </w:p>
    <w:tbl>
      <w:tblPr>
        <w:tblStyle w:val="2"/>
        <w:tblW w:w="5000" w:type="pct"/>
        <w:tblInd w:w="0" w:type="dxa"/>
        <w:tblBorders>
          <w:top w:val="none" w:color="auto" w:sz="0" w:space="0"/>
          <w:left w:val="none" w:color="auto" w:sz="0" w:space="0"/>
          <w:bottom w:val="single" w:color="FF0000" w:sz="12"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522"/>
      </w:tblGrid>
      <w:tr>
        <w:tblPrEx>
          <w:tblBorders>
            <w:top w:val="none" w:color="auto" w:sz="0" w:space="0"/>
            <w:left w:val="none" w:color="auto" w:sz="0" w:space="0"/>
            <w:bottom w:val="single" w:color="FF0000" w:sz="12"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trPr>
        <w:tc>
          <w:tcPr>
            <w:tcW w:w="5000" w:type="pct"/>
          </w:tcPr>
          <w:tbl>
            <w:tblPr>
              <w:tblStyle w:val="2"/>
              <w:tblW w:w="5000" w:type="pct"/>
              <w:tblInd w:w="0" w:type="dxa"/>
              <w:tblLayout w:type="autofit"/>
              <w:tblCellMar>
                <w:top w:w="0" w:type="dxa"/>
                <w:left w:w="108" w:type="dxa"/>
                <w:bottom w:w="0" w:type="dxa"/>
                <w:right w:w="108" w:type="dxa"/>
              </w:tblCellMar>
            </w:tblPr>
            <w:tblGrid>
              <w:gridCol w:w="8306"/>
            </w:tblGrid>
            <w:tr>
              <w:tblPrEx>
                <w:tblCellMar>
                  <w:top w:w="0" w:type="dxa"/>
                  <w:left w:w="108" w:type="dxa"/>
                  <w:bottom w:w="0" w:type="dxa"/>
                  <w:right w:w="108" w:type="dxa"/>
                </w:tblCellMar>
              </w:tblPrEx>
              <w:trPr>
                <w:trHeight w:val="615" w:hRule="atLeast"/>
              </w:trPr>
              <w:tc>
                <w:tcPr>
                  <w:tcW w:w="5000" w:type="pct"/>
                </w:tcPr>
                <w:p>
                  <w:pPr>
                    <w:spacing w:line="560" w:lineRule="exact"/>
                    <w:ind w:left="-1" w:leftChars="-35" w:right="360" w:hanging="72" w:hangingChars="24"/>
                    <w:jc w:val="center"/>
                    <w:rPr>
                      <w:rFonts w:hint="eastAsia" w:ascii="仿宋_GB2312" w:eastAsia="仿宋_GB2312"/>
                      <w:sz w:val="30"/>
                      <w:szCs w:val="30"/>
                    </w:rPr>
                  </w:pPr>
                  <w:r>
                    <w:rPr>
                      <w:rFonts w:hint="eastAsia" w:ascii="仿宋_GB2312" w:eastAsia="仿宋_GB2312"/>
                      <w:sz w:val="30"/>
                      <w:szCs w:val="30"/>
                    </w:rPr>
                    <w:t xml:space="preserve">   沪教委高</w:t>
                  </w:r>
                  <w:r>
                    <w:rPr>
                      <w:rFonts w:ascii="仿宋_GB2312" w:eastAsia="仿宋_GB2312"/>
                      <w:sz w:val="30"/>
                      <w:szCs w:val="30"/>
                    </w:rPr>
                    <w:t>〔</w:t>
                  </w:r>
                  <w:r>
                    <w:rPr>
                      <w:rFonts w:hint="eastAsia" w:ascii="仿宋_GB2312" w:eastAsia="仿宋_GB2312"/>
                      <w:sz w:val="30"/>
                      <w:szCs w:val="30"/>
                    </w:rPr>
                    <w:t>2019</w:t>
                  </w:r>
                  <w:r>
                    <w:rPr>
                      <w:rFonts w:ascii="仿宋_GB2312" w:eastAsia="仿宋_GB2312"/>
                      <w:sz w:val="30"/>
                      <w:szCs w:val="30"/>
                    </w:rPr>
                    <w:t>〕</w:t>
                  </w:r>
                  <w:r>
                    <w:rPr>
                      <w:rFonts w:hint="eastAsia" w:ascii="仿宋_GB2312" w:eastAsia="仿宋_GB2312"/>
                      <w:sz w:val="30"/>
                      <w:szCs w:val="30"/>
                    </w:rPr>
                    <w:t>52号</w:t>
                  </w:r>
                </w:p>
              </w:tc>
            </w:tr>
          </w:tbl>
          <w:p>
            <w:pPr>
              <w:spacing w:line="560" w:lineRule="exact"/>
              <w:rPr>
                <w:rFonts w:hint="eastAsia"/>
              </w:rPr>
            </w:pPr>
          </w:p>
        </w:tc>
      </w:tr>
    </w:tbl>
    <w:p>
      <w:pPr>
        <w:spacing w:line="560" w:lineRule="exact"/>
        <w:rPr>
          <w:rFonts w:hint="eastAsia" w:ascii="仿宋_GB2312" w:eastAsia="仿宋_GB2312"/>
          <w:sz w:val="32"/>
        </w:rPr>
      </w:pPr>
    </w:p>
    <w:p>
      <w:pPr>
        <w:spacing w:line="560" w:lineRule="exact"/>
        <w:rPr>
          <w:rFonts w:hint="eastAsia" w:ascii="仿宋_GB2312" w:eastAsia="仿宋_GB2312"/>
          <w:sz w:val="32"/>
        </w:rPr>
      </w:pPr>
    </w:p>
    <w:p>
      <w:pPr>
        <w:spacing w:line="560" w:lineRule="exact"/>
        <w:jc w:val="center"/>
        <w:rPr>
          <w:rFonts w:hint="eastAsia" w:ascii="方正小标宋简体" w:eastAsia="方正小标宋简体"/>
          <w:sz w:val="38"/>
          <w:szCs w:val="38"/>
        </w:rPr>
      </w:pPr>
      <w:bookmarkStart w:id="0" w:name="_GoBack"/>
      <w:r>
        <w:rPr>
          <w:rFonts w:hint="eastAsia" w:ascii="方正小标宋简体" w:eastAsia="方正小标宋简体"/>
          <w:sz w:val="38"/>
          <w:szCs w:val="38"/>
        </w:rPr>
        <w:t>上海市教育委员会关于做好2019年度上海高职高专院校市级精品在线开放课程申报工作的通知</w:t>
      </w:r>
    </w:p>
    <w:bookmarkEnd w:id="0"/>
    <w:p>
      <w:pPr>
        <w:spacing w:line="560" w:lineRule="exact"/>
        <w:rPr>
          <w:rFonts w:hint="eastAsia" w:ascii="仿宋_GB2312" w:eastAsia="仿宋_GB2312"/>
          <w:sz w:val="32"/>
        </w:rPr>
      </w:pPr>
    </w:p>
    <w:p>
      <w:pPr>
        <w:spacing w:line="560" w:lineRule="exact"/>
        <w:rPr>
          <w:rFonts w:hint="eastAsia" w:ascii="仿宋_GB2312" w:eastAsia="仿宋_GB2312"/>
          <w:sz w:val="30"/>
          <w:szCs w:val="30"/>
        </w:rPr>
      </w:pPr>
      <w:r>
        <w:rPr>
          <w:rFonts w:hint="eastAsia" w:ascii="仿宋_GB2312" w:eastAsia="仿宋_GB2312"/>
          <w:sz w:val="30"/>
          <w:szCs w:val="30"/>
        </w:rPr>
        <w:t>各有关高等学校：</w:t>
      </w:r>
    </w:p>
    <w:p>
      <w:pPr>
        <w:spacing w:line="560" w:lineRule="exact"/>
        <w:ind w:firstLine="600" w:firstLineChars="200"/>
        <w:rPr>
          <w:rFonts w:hint="eastAsia" w:ascii="仿宋_GB2312" w:eastAsia="仿宋_GB2312"/>
          <w:sz w:val="30"/>
          <w:szCs w:val="30"/>
        </w:rPr>
      </w:pPr>
      <w:r>
        <w:rPr>
          <w:rFonts w:hint="eastAsia" w:ascii="仿宋_GB2312" w:eastAsia="仿宋_GB2312"/>
          <w:sz w:val="30"/>
          <w:szCs w:val="30"/>
        </w:rPr>
        <w:t>为贯彻全国教育大会和全国高校思想政治工作会议精神，落实《国家职业教育改革实施方案》，深化高等职业教育课程教学改革，根据《教育部高等教育司关于开展2019年国家精品在线开放课程认定工作的通知》（教高司函〔2019〕32号）精神，经研究，决定开展2019年度上海高职高专院校市级精品在线开放课程评选工作。现将上海高职高专院校市级精品在线开放课程评选指标及申报表印发给你们，并就有关事宜通知如下：</w:t>
      </w:r>
    </w:p>
    <w:p>
      <w:pPr>
        <w:spacing w:line="560" w:lineRule="exact"/>
        <w:ind w:firstLine="600" w:firstLineChars="200"/>
        <w:rPr>
          <w:rFonts w:hint="eastAsia" w:ascii="仿宋_GB2312" w:eastAsia="仿宋_GB2312"/>
          <w:sz w:val="30"/>
          <w:szCs w:val="30"/>
        </w:rPr>
      </w:pPr>
      <w:r>
        <w:rPr>
          <w:rFonts w:hint="eastAsia" w:ascii="仿宋_GB2312" w:eastAsia="仿宋_GB2312"/>
          <w:sz w:val="30"/>
          <w:szCs w:val="30"/>
        </w:rPr>
        <w:t>一、请各校按照评选指标要求，切实做好本单位市级精品在线开放课程校内遴选工作。校内遴选结果须在学校网站进行为期不少于5天的公示。</w:t>
      </w:r>
    </w:p>
    <w:p>
      <w:pPr>
        <w:spacing w:line="560" w:lineRule="exact"/>
        <w:ind w:firstLine="600" w:firstLineChars="200"/>
        <w:rPr>
          <w:rFonts w:hint="eastAsia" w:ascii="仿宋_GB2312" w:eastAsia="仿宋_GB2312"/>
          <w:sz w:val="30"/>
          <w:szCs w:val="30"/>
        </w:rPr>
      </w:pPr>
      <w:r>
        <w:rPr>
          <w:rFonts w:hint="eastAsia" w:ascii="仿宋_GB2312" w:eastAsia="仿宋_GB2312"/>
          <w:sz w:val="30"/>
          <w:szCs w:val="30"/>
        </w:rPr>
        <w:t>二、为确保市级精品在线开放课程遴选质量，各校申报限额为2门。</w:t>
      </w:r>
    </w:p>
    <w:p>
      <w:pPr>
        <w:spacing w:line="560" w:lineRule="exact"/>
        <w:ind w:firstLine="600" w:firstLineChars="200"/>
        <w:rPr>
          <w:rFonts w:hint="eastAsia" w:ascii="仿宋_GB2312" w:eastAsia="仿宋_GB2312"/>
          <w:sz w:val="30"/>
          <w:szCs w:val="30"/>
        </w:rPr>
      </w:pPr>
      <w:r>
        <w:rPr>
          <w:rFonts w:hint="eastAsia" w:ascii="仿宋_GB2312" w:eastAsia="仿宋_GB2312"/>
          <w:sz w:val="30"/>
          <w:szCs w:val="30"/>
        </w:rPr>
        <w:t>三、本次申报应紧密对接</w:t>
      </w:r>
      <w:r>
        <w:rPr>
          <w:rFonts w:hint="eastAsia" w:ascii="仿宋_GB2312" w:hAnsi="宋体" w:eastAsia="仿宋_GB2312"/>
          <w:color w:val="000000"/>
          <w:sz w:val="30"/>
          <w:szCs w:val="30"/>
        </w:rPr>
        <w:t>上海“五个中心”“四大品牌”建设的现实需求，重点支持在</w:t>
      </w:r>
      <w:r>
        <w:rPr>
          <w:rFonts w:hint="eastAsia" w:ascii="仿宋_GB2312" w:eastAsia="仿宋_GB2312"/>
          <w:snapToGrid w:val="0"/>
          <w:color w:val="000000"/>
          <w:sz w:val="30"/>
          <w:szCs w:val="30"/>
        </w:rPr>
        <w:t>课程思政改革、创新创业教育、面向战略新兴产业和现代服务业（人工智能、集成电路、生物医药、养老服务、家政服务、学前托幼）等领域具有创新示范意义的在线开放课程。</w:t>
      </w:r>
    </w:p>
    <w:p>
      <w:pPr>
        <w:spacing w:line="560" w:lineRule="exact"/>
        <w:ind w:firstLine="600" w:firstLineChars="200"/>
        <w:rPr>
          <w:rFonts w:hint="eastAsia" w:ascii="仿宋_GB2312" w:eastAsia="仿宋_GB2312"/>
          <w:sz w:val="30"/>
          <w:szCs w:val="30"/>
        </w:rPr>
      </w:pPr>
      <w:r>
        <w:rPr>
          <w:rFonts w:hint="eastAsia" w:ascii="仿宋_GB2312" w:eastAsia="仿宋_GB2312"/>
          <w:sz w:val="30"/>
          <w:szCs w:val="30"/>
        </w:rPr>
        <w:t>四、请各校于2019年11月30日前将相关申报材料纸质版（1式两份）及其电子版光盘（1份）报送至上海市教育评估院，地址：陕西南路202号；邮编：200031；联系人：范露露、陈如意；电话：54041772、23116730。</w:t>
      </w:r>
    </w:p>
    <w:p>
      <w:pPr>
        <w:spacing w:line="400" w:lineRule="exact"/>
        <w:ind w:firstLine="560" w:firstLineChars="200"/>
        <w:rPr>
          <w:rFonts w:ascii="仿宋" w:hAnsi="仿宋" w:eastAsia="仿宋"/>
          <w:sz w:val="28"/>
        </w:rPr>
      </w:pPr>
    </w:p>
    <w:p>
      <w:pPr>
        <w:spacing w:line="560" w:lineRule="exact"/>
        <w:ind w:right="61"/>
        <w:jc w:val="right"/>
        <w:rPr>
          <w:rFonts w:hint="eastAsia" w:ascii="仿宋_GB2312" w:eastAsia="仿宋_GB2312"/>
          <w:sz w:val="30"/>
          <w:szCs w:val="30"/>
        </w:rPr>
      </w:pPr>
      <w:r>
        <w:rPr>
          <w:rFonts w:hint="eastAsia" w:ascii="仿宋_GB2312" w:eastAsia="仿宋_GB2312"/>
          <w:sz w:val="30"/>
          <w:szCs w:val="30"/>
        </w:rPr>
        <w:t xml:space="preserve"> 上 海 市 教 育 委 员 会</w:t>
      </w:r>
    </w:p>
    <w:p>
      <w:r>
        <w:rPr>
          <w:rFonts w:hint="eastAsia" w:ascii="仿宋_GB2312" w:eastAsia="仿宋_GB2312"/>
          <w:sz w:val="30"/>
          <w:szCs w:val="30"/>
        </w:rPr>
        <w:t>2019年10月16日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小标宋简体">
    <w:altName w:val="Arial Unicode MS"/>
    <w:panose1 w:val="00000000000000000000"/>
    <w:charset w:val="86"/>
    <w:family w:val="script"/>
    <w:pitch w:val="default"/>
    <w:sig w:usb0="00000000" w:usb1="00000000" w:usb2="00000010" w:usb3="00000000" w:csb0="00040000" w:csb1="00000000"/>
  </w:font>
  <w:font w:name="华文中宋">
    <w:panose1 w:val="02010600040101010101"/>
    <w:charset w:val="86"/>
    <w:family w:val="auto"/>
    <w:pitch w:val="default"/>
    <w:sig w:usb0="00000287" w:usb1="080F0000" w:usb2="00000000" w:usb3="00000000" w:csb0="0004009F" w:csb1="DFD70000"/>
  </w:font>
  <w:font w:name="文鼎大标宋简">
    <w:altName w:val="Arial Unicode MS"/>
    <w:panose1 w:val="00000000000000000000"/>
    <w:charset w:val="86"/>
    <w:family w:val="moder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F71653F"/>
    <w:rsid w:val="00103EA3"/>
    <w:rsid w:val="4F7165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2019-11-06T04:24:00Z</dcterms:created>
  <dc:creator>SYF™</dc:creator>
  <cp:lastModifiedBy>SYF™</cp:lastModifiedBy>
  <dcterms:modified xsi:type="dcterms:W3CDTF">2019-11-06T04:28:23Z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2052-11.1.0.9175</vt:lpwstr>
  </property>
</Properties>
</file>